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733" w:rsidRPr="0077173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71733" w:rsidRPr="0077173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:rsidR="00EE2A85" w:rsidRPr="00EE2A85" w:rsidRDefault="00771733" w:rsidP="00771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:rsidR="00771733" w:rsidRDefault="00771733" w:rsidP="00EE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733" w:rsidRPr="00771733" w:rsidRDefault="00771733" w:rsidP="00771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E43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43F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</w:p>
    <w:p w:rsidR="00EE2A85" w:rsidRPr="00EE2A85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771733" w:rsidRDefault="005E033B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6974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F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Кодекса этики и служебного поведения работников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EE2A85" w:rsidRPr="00EE2A85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771733" w:rsidRDefault="00EE2A85" w:rsidP="00C64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коррупционных правонарушений,</w:t>
      </w:r>
    </w:p>
    <w:p w:rsidR="00D5455B" w:rsidRDefault="00D5455B" w:rsidP="00EE2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A85" w:rsidRPr="00771733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F6A1B" w:rsidRPr="009F6A1B" w:rsidRDefault="00FA1BAF" w:rsidP="006441E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9873086"/>
      <w:r w:rsidRPr="009F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9F6A1B" w:rsidRPr="009F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и служебного поведения работников</w:t>
      </w:r>
      <w:r w:rsidR="009F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bookmarkEnd w:id="1"/>
      <w:r w:rsidR="00E4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приказом заведующего № 01/12 от 01.09.2024г. считать действительным</w:t>
      </w:r>
      <w:r w:rsidR="009F6A1B" w:rsidRPr="009F6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64492" w:rsidRPr="009F6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1).</w:t>
      </w:r>
    </w:p>
    <w:p w:rsidR="00C64492" w:rsidRPr="009F6A1B" w:rsidRDefault="00C64492" w:rsidP="006441E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работников ДОУ с </w:t>
      </w:r>
      <w:r w:rsidR="009F6A1B" w:rsidRPr="009F6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FA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F6A1B" w:rsidRPr="009F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и служебного поведения работников</w:t>
      </w:r>
      <w:r w:rsidR="00FA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E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F7B" w:rsidRPr="00E43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2).</w:t>
      </w:r>
    </w:p>
    <w:p w:rsidR="00C64492" w:rsidRPr="00C64492" w:rsidRDefault="00C64492" w:rsidP="00C644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старший воспитатель, Жидкова Ирина Борисовна.</w:t>
      </w:r>
    </w:p>
    <w:p w:rsidR="00EE2A85" w:rsidRPr="00771733" w:rsidRDefault="00EE2A85" w:rsidP="00CF197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BE5296" w:rsidRDefault="00BE5296" w:rsidP="00D5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BAF" w:rsidRPr="00771733" w:rsidRDefault="00FA1BAF" w:rsidP="00D5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7C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1F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</w:t>
      </w:r>
      <w:r w:rsid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Ж.Е. Сорокина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01" w:rsidRDefault="00202601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 (а): _________ /И.Б. Жидкова/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P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9873037"/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01/1</w:t>
      </w:r>
      <w:r w:rsidR="00FA1B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09.01.2024г.</w:t>
      </w:r>
    </w:p>
    <w:bookmarkEnd w:id="2"/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29 «Фантазия»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Ж.Е. Сорокина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2024г.</w:t>
      </w: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КОДЕКС ЭТИКИ</w:t>
      </w: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СЛУЖЕБНОГО ПОВЕДЕНИЯ РАБОТНИКОВ</w:t>
      </w: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автономного дошкольного образовательного учреждения</w:t>
      </w: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д/с №29 «Фантазия» муниципального образовательного образования</w:t>
      </w: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города-курорта Анапа</w:t>
      </w:r>
    </w:p>
    <w:p w:rsidR="00FA1BAF" w:rsidRPr="00FA1BAF" w:rsidRDefault="00FA1BAF" w:rsidP="00FA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Кодекс этики и служебного поведения работников (далее-Кодекс) муниципального автономного дошкольного образовательного учреждения д/с №29 «Фантазия» (далее- МАДОУ),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№273-ФЗ от 25.12.2008г.;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Международного кодекса поведения государственных должностных лиц (Резолюция 51/59 Генеральной Ассамблеи ООН, от 12.12.1996г.);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Модельного кодекса поведения для государственных служащих (приложение к Рекомендации Комитета министров Совета Европы от 11 мая 2000г.NK (2000) 10 о кодексах поведения для государственных служащих;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Модельного закона «Об основах муниципальной службы» (принят на 19- ом пленарном заседании Межпарламентской Ассамблеи государств – участников Содружества Независимых Государств (Постановление №19-10 от 26 марта 2002г.);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27 мая 2003г. №28 – ФЗ «О системе государственной службы Российской Федерации»;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2 марта 2007г. №25 _ФЗ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служащих;</w:t>
      </w:r>
    </w:p>
    <w:p w:rsid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Указа президента российской Федерации от 12 августа 2002г. №885 «Об утверждении общих принципов служебного поведения государственных служащих», а также основан на общепринятых нравственных принципах и нормах российского общества и государства.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ОБЩИЕ ПОЛОЖЕНИЯ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автономного дошкольного 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образовательного учреждения д/с №29 «Фантазия» муниципального образования города-курорта Анапы независимо от занимаемой ими должности.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ОСНОВНЫЕ ОБЯЗАННОСТИ, ПРИНЦИПЫ И ПРАВИЛА СЛУЖЕБНОГО ПОВЕДЕНИЯ РАБОТНИКОВ МАДОУ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со статьей 21 Трудового кодекса РФ работник обязан: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правила внутреннего трудового распорядка;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трудовую дисциплину;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установленные нормы труда;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по охране труда и обеспечению безопасности труда;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бережно относиться к имуществу работодателя (в том числе к имуществу третьих лиц, находящихся у работодателя, если работодатель несёт ответственность за сохранность этого имущества) и других работников;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Основные принципы служебного поведения работников являются основой поведения граждан в связи с нахождением их трудовых отношениях с МАДОУ.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Работники, осознавая ответственность перед гражданами, обществом и государством, признаны: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Обеспечивать эффективную работу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Осуществлять свою деятельность в пределах предмета и целей деятельности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Соблюдать нормы профессиональной этики и правила делового поведения;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Проявлять корректность и внимательность в обращении с детьми, родителями (законными представителями ребёнка), коллегами по работе, должностными лицами и другими гражданами;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Проявлять терпимость и уважение к обычаям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межконфессионному согласию;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учреждения в целом;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создавать условия для получения надлежащей выгоды, пользуясь своим служебным положением;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Воздерживаться от публичных высказываний, суждений и оценок в отношении деятельности МАДОУ, его руководителя, если это не входит в должностные обязанности работника;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Соблюдать установленные в МАДОУ правила предоставления служебной информации и публичных выступлений;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Уважительно относиться к деятельности представителей средств массовой информации по информированию общества о работе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Постоянно стремиться к обеспечению как можно более эффективного распоряжения ресурсами, находящимися в сфере ответственности работника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Противодействовать проявлениям коррупции и предпринимать меры её профилактики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коррупционно опасного поведения;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Коррупционно опасным поведением, применительно к настоящему Кодексу, считается такое действие или бездействие сотрудника, которое в ситуации конфликта интересов создаётся предпосылки и условия для получения им корыстной выгоды и (или) преимуществ,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положение.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противодействия коррупции работнику МАДОУ рекомендуется: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Избегать ситуаций, провоцирующих причинение вреда его деловой репутации, авторитету работника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Доложить об обстоятельствах конфликта (неопределённости) непосредственному начальнику;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Обратиться в Комиссию по трудовым спорам и профессиональной этике МАДОУ в случае, если руководитель не может разрешить проблему, либо сам вовлечен в ситуацию этического конфликта или этической неопределённости.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 МАДОУ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её подразделении благоприятного для эффективной работы морально-психологического климата.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наделенный организационно- распорядительными полномочиями по отношению к другим работникам, призван:</w:t>
      </w:r>
    </w:p>
    <w:p w:rsidR="00FA1BAF" w:rsidRPr="00FA1BAF" w:rsidRDefault="00FA1BAF" w:rsidP="00FA1B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FA1BAF" w:rsidRPr="00FA1BAF" w:rsidRDefault="00FA1BAF" w:rsidP="00FA1B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A1BAF" w:rsidRPr="00FA1BAF" w:rsidRDefault="00FA1BAF" w:rsidP="00FA1B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АНТИКОРРУПЦИОННОЕ ПОВЕДЕНИЕ РУКОВОДИТЕЛЯ ОБРАЗОВАТЕЛЬНОГО УЧРЕЖДЕНИЯ.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Коррупционно опасное поведение руководителя является злостным видом аморального поведения, дискредитирующим знание руководителя образовательного учреждения.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Профилактика коррупционно опасного поведения руководителя заключается: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Глубоком и всестороннем изучении морально-психологических и деловых качеств для назначения на должности руководящего работников МАДОУ, учёте соблюдения ими профессионально-этических правил и норм;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Изучение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Воспитание у руководителей личной ответственности за состояние служебной дисциплины, законности и антикоррупционной защиты сотрудников МАДОУ;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Предупреждение и, своевременном, разрешение ситуаций этнических конфликтов, этнической неопределенности, вызванных двойными моральными стандартами или двусмысленностью трактовки приказов, распоряжений.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Руководитель МАДОУ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4.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ОТНОШЕНИЕ РАБОТНИКОВ МАДОУ К ПОДАРКАМ И ИНЫМ ЗНАКАМ ВНИМАНИЯ.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Получение или вручение работникам МАДОУ подарков, вознаграждений, призов, а также оказание разнообразных почестей, услуг (далее-подарков), за исключением случаев, предусмотренных законом, могут создавать ситуации этической неопределенности, способствовать возникновению конфликта интересов.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Принимая или вручая подарок, стоимостью которого превышает предел, установленный действующим законодательством Российской Федерации, работник МАДОУ попадает в реальную или мнимую зависимость от дарителя (получателя), что противоречит нормам профессионально – этического стандарта антикоррупционного поведения.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 может принимать или вручать подарки, если: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Это является частью официального протокола мероприятия и происходит публично, открыто;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Ситуация не вызывает сомнения в честности и бескорыстии;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4.5.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МАДОУ.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Работнику МАДОУ не следует: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Создавать предпосылки для возникновения ситуации провокационного характера для получения подарка;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Принимать подарки для себя, своей семьи, родственников, а также лиц или организаций, с которыми сотрудник имеет или имел отношения, если это может повлиять на его беспристрастность;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Передавать подарки другим лицам, если не связано с выполнением его служебных обязанностей;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Выступать посредником при передаче подарков в личных корыстных интересах.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 МБДОУ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развлечения).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ЗАЩИТА ИНТЕРЕСОВ РАБОТНИКА ОБРАЗОВАТЕЛЬНОГО УЧРЕЖДЕНИЯ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 МАДОУ,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МАДОУ.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Защита работника от противоправных действий дискредитирующего характера является моральным долгом руководства МАДОУ.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5.3.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Руководителю образовательного учреждения надлежит поддерживать и защищать работника в случае его необоснованного обвинения.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5.4.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5.5.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Работник, нарушающий принципы и нормы профессиональной этики, утрачивает доброе имя, и порочит честь МАДОУ.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РЕКОМЕНДАТЕЛЬНЫЕ ЭТИЧЕСКИЕ ПРАВИЛА СЛУЖЕБНОГО ПОВЕДЕНИЯ РАБОТНИКОВ МАДОУ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служебном поведении работник воздерживается от: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A1BAF" w:rsidRPr="00FA1BAF" w:rsidRDefault="00FA1BAF" w:rsidP="00FA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Курение на территории МАДОУ.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6.3.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Работники призваны способствовать своим служебным поведением, установлению в коллективе деловых взаимоотношений и конструктивного сотрудничества друг с другом.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ребёнка), коллегами и другими гражданами.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6.4.</w:t>
      </w: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Внешний вид работника при исполнении им должностных обязанностей, в зависимости от условий трудовой деятельности, должен способствовать уважительному отношению граждан к государственному учреждению и соответствовать общепринятому деловому стилю, который отличает сдержанность, традиционность, аккуратность.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</w:t>
      </w:r>
      <w:r w:rsidRPr="00FA1B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ОТВЕТСТВЕННОСТЬ ЗА НАРУШЕНИЕ ПОЛОЖЕНИЙ КОДЕКСА</w:t>
      </w:r>
    </w:p>
    <w:p w:rsidR="00FA1BAF" w:rsidRP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Нарушение сотрудниками МАДОУ положений кодекса, подлежит моральному осуждению на заседании соответствующей Комиссии по соблюдению требований к служебному поведению сотрудников МАДОУ, и урегулированию конфликта интересов, образуемой в соответствии с Указом Президента Российской Федерации,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сотруднику МАДОУ мер юридической ответственности.</w:t>
      </w:r>
    </w:p>
    <w:p w:rsidR="00FA1BAF" w:rsidRDefault="00FA1BAF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сотрудниками МАДОУ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17B6D" w:rsidRDefault="00D17B6D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B6D" w:rsidRDefault="00D17B6D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B6D" w:rsidRPr="00C64492" w:rsidRDefault="00D17B6D" w:rsidP="00D1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17B6D" w:rsidRDefault="00D17B6D" w:rsidP="00D1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D17B6D" w:rsidRDefault="00D17B6D" w:rsidP="00D1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D17B6D" w:rsidRDefault="00D17B6D" w:rsidP="00D1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D17B6D" w:rsidRDefault="00D17B6D" w:rsidP="00D1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D17B6D" w:rsidRDefault="00D17B6D" w:rsidP="00D1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17B6D" w:rsidRDefault="00D17B6D" w:rsidP="00D1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B6D" w:rsidRDefault="00D17B6D" w:rsidP="00D17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F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F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и служебного поведения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 (а):</w:t>
      </w:r>
    </w:p>
    <w:p w:rsidR="00D17B6D" w:rsidRDefault="00D17B6D" w:rsidP="00D1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588"/>
        <w:gridCol w:w="5369"/>
        <w:gridCol w:w="1700"/>
        <w:gridCol w:w="1229"/>
        <w:gridCol w:w="1179"/>
      </w:tblGrid>
      <w:tr w:rsidR="00D17B6D" w:rsidRPr="00B259D3" w:rsidTr="00DC1FDE">
        <w:tc>
          <w:tcPr>
            <w:tcW w:w="588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>Ф.И.О. сотрудника</w:t>
            </w: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Должность </w:t>
            </w: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Подпись </w:t>
            </w: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D17B6D" w:rsidRPr="00B259D3" w:rsidTr="00DC1FDE">
        <w:tc>
          <w:tcPr>
            <w:tcW w:w="588" w:type="dxa"/>
          </w:tcPr>
          <w:p w:rsidR="00D17B6D" w:rsidRPr="00B259D3" w:rsidRDefault="00D17B6D" w:rsidP="00D17B6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D17B6D" w:rsidRPr="00B259D3" w:rsidRDefault="00D17B6D" w:rsidP="00DC1FD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17B6D" w:rsidRDefault="00D17B6D" w:rsidP="00D17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B0A">
        <w:rPr>
          <w:rFonts w:ascii="Times New Roman" w:eastAsia="Times New Roman" w:hAnsi="Times New Roman" w:cs="Times New Roman"/>
          <w:sz w:val="24"/>
          <w:szCs w:val="24"/>
        </w:rPr>
        <w:t>Ознакомил (а): ________ И.Б. Жидкова /ответственный</w:t>
      </w:r>
      <w:r w:rsidRPr="00CF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0A">
        <w:rPr>
          <w:rFonts w:ascii="Times New Roman" w:eastAsia="Times New Roman" w:hAnsi="Times New Roman" w:cs="Times New Roman"/>
          <w:sz w:val="24"/>
          <w:szCs w:val="24"/>
        </w:rPr>
        <w:t>за профилактику коррупционных и иных правонарушений/</w:t>
      </w:r>
      <w:bookmarkStart w:id="3" w:name="_GoBack"/>
      <w:bookmarkEnd w:id="3"/>
    </w:p>
    <w:p w:rsidR="00D17B6D" w:rsidRPr="00C64492" w:rsidRDefault="00D17B6D" w:rsidP="00FA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B6D" w:rsidRPr="00C64492" w:rsidSect="009A0B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2C19" w:rsidRDefault="00362C19" w:rsidP="00FA1BAF">
      <w:pPr>
        <w:spacing w:after="0" w:line="240" w:lineRule="auto"/>
      </w:pPr>
      <w:r>
        <w:separator/>
      </w:r>
    </w:p>
  </w:endnote>
  <w:endnote w:type="continuationSeparator" w:id="0">
    <w:p w:rsidR="00362C19" w:rsidRDefault="00362C19" w:rsidP="00F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BAF" w:rsidRDefault="00FA1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2C19" w:rsidRDefault="00362C19" w:rsidP="00FA1BAF">
      <w:pPr>
        <w:spacing w:after="0" w:line="240" w:lineRule="auto"/>
      </w:pPr>
      <w:r>
        <w:separator/>
      </w:r>
    </w:p>
  </w:footnote>
  <w:footnote w:type="continuationSeparator" w:id="0">
    <w:p w:rsidR="00362C19" w:rsidRDefault="00362C19" w:rsidP="00FA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30C4"/>
    <w:multiLevelType w:val="hybridMultilevel"/>
    <w:tmpl w:val="2892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FC3"/>
    <w:multiLevelType w:val="hybridMultilevel"/>
    <w:tmpl w:val="DD1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140"/>
    <w:multiLevelType w:val="multilevel"/>
    <w:tmpl w:val="9B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81D6A"/>
    <w:multiLevelType w:val="hybridMultilevel"/>
    <w:tmpl w:val="25EE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C50"/>
    <w:multiLevelType w:val="hybridMultilevel"/>
    <w:tmpl w:val="CFC0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5104"/>
    <w:multiLevelType w:val="hybridMultilevel"/>
    <w:tmpl w:val="38BAB7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08A2"/>
    <w:multiLevelType w:val="hybridMultilevel"/>
    <w:tmpl w:val="9B80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DE7"/>
    <w:multiLevelType w:val="hybridMultilevel"/>
    <w:tmpl w:val="E6783692"/>
    <w:lvl w:ilvl="0" w:tplc="980ECE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526EF"/>
    <w:multiLevelType w:val="multilevel"/>
    <w:tmpl w:val="C166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E62DF"/>
    <w:multiLevelType w:val="hybridMultilevel"/>
    <w:tmpl w:val="82DA5B46"/>
    <w:lvl w:ilvl="0" w:tplc="0854FF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C7D78"/>
    <w:multiLevelType w:val="hybridMultilevel"/>
    <w:tmpl w:val="8FCCF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611CD"/>
    <w:multiLevelType w:val="hybridMultilevel"/>
    <w:tmpl w:val="564A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907FE"/>
    <w:multiLevelType w:val="hybridMultilevel"/>
    <w:tmpl w:val="9F86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61545"/>
    <w:multiLevelType w:val="hybridMultilevel"/>
    <w:tmpl w:val="CB0C1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65E8C"/>
    <w:multiLevelType w:val="hybridMultilevel"/>
    <w:tmpl w:val="B2F4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85"/>
    <w:rsid w:val="001129BA"/>
    <w:rsid w:val="00202601"/>
    <w:rsid w:val="00362C19"/>
    <w:rsid w:val="003C0143"/>
    <w:rsid w:val="003D7138"/>
    <w:rsid w:val="005B1709"/>
    <w:rsid w:val="005E033B"/>
    <w:rsid w:val="006064F9"/>
    <w:rsid w:val="006B3432"/>
    <w:rsid w:val="00771733"/>
    <w:rsid w:val="008C423C"/>
    <w:rsid w:val="009A0B1D"/>
    <w:rsid w:val="009F6A1B"/>
    <w:rsid w:val="00AF7AD8"/>
    <w:rsid w:val="00BE5296"/>
    <w:rsid w:val="00C64492"/>
    <w:rsid w:val="00CF197C"/>
    <w:rsid w:val="00D17B6D"/>
    <w:rsid w:val="00D5455B"/>
    <w:rsid w:val="00DA3466"/>
    <w:rsid w:val="00DE04E3"/>
    <w:rsid w:val="00E43F7B"/>
    <w:rsid w:val="00EE2A85"/>
    <w:rsid w:val="00EF285B"/>
    <w:rsid w:val="00F7761F"/>
    <w:rsid w:val="00F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CAA"/>
  <w15:docId w15:val="{F0739F6B-6792-4A8F-9768-2074D17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BAF"/>
  </w:style>
  <w:style w:type="paragraph" w:styleId="a6">
    <w:name w:val="footer"/>
    <w:basedOn w:val="a"/>
    <w:link w:val="a7"/>
    <w:uiPriority w:val="99"/>
    <w:unhideWhenUsed/>
    <w:rsid w:val="00FA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BAF"/>
  </w:style>
  <w:style w:type="table" w:styleId="a8">
    <w:name w:val="Table Grid"/>
    <w:basedOn w:val="a1"/>
    <w:uiPriority w:val="39"/>
    <w:rsid w:val="00D1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Наденька</cp:lastModifiedBy>
  <cp:revision>23</cp:revision>
  <cp:lastPrinted>2023-12-15T08:39:00Z</cp:lastPrinted>
  <dcterms:created xsi:type="dcterms:W3CDTF">2019-09-30T09:32:00Z</dcterms:created>
  <dcterms:modified xsi:type="dcterms:W3CDTF">2024-06-21T11:38:00Z</dcterms:modified>
</cp:coreProperties>
</file>